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5" w:rsidRDefault="003A17C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D0C44" w:rsidRPr="0083567F" w:rsidRDefault="00FD0C44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</w:t>
      </w:r>
      <w:r w:rsidR="00042E45" w:rsidRPr="00B86CA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="00B86CA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</w:t>
      </w:r>
      <w:r w:rsidR="00042E45" w:rsidRPr="00B86CAE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3567F" w:rsidRPr="0083567F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83567F" w:rsidRDefault="00FD0C44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B86CAE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567F" w:rsidRPr="0083567F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комиссии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</w:p>
    <w:p w:rsid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город Михайловка      </w:t>
      </w:r>
    </w:p>
    <w:p w:rsidR="0083567F" w:rsidRP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Волгоградской области                                   </w:t>
      </w:r>
    </w:p>
    <w:p w:rsidR="00FD0C44" w:rsidRPr="0083567F" w:rsidRDefault="0083567F" w:rsidP="0083567F">
      <w:pPr>
        <w:spacing w:after="0" w:line="312" w:lineRule="auto"/>
        <w:ind w:firstLine="54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от </w:t>
      </w:r>
      <w:r w:rsidR="00014742" w:rsidRPr="0083567F">
        <w:rPr>
          <w:rFonts w:ascii="Times New Roman" w:eastAsia="Times New Roman" w:hAnsi="Times New Roman" w:cs="Times New Roman"/>
          <w:bCs/>
          <w:sz w:val="24"/>
          <w:szCs w:val="24"/>
        </w:rPr>
        <w:t>19.01.2017</w:t>
      </w:r>
      <w:r w:rsidR="00FD0C44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014742" w:rsidRPr="0083567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FD0C44" w:rsidRPr="0083567F" w:rsidRDefault="00FD0C44" w:rsidP="00835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042E45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86CAE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042E45" w:rsidRPr="008356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D0C44" w:rsidRPr="0093328F" w:rsidRDefault="00FD0C44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FD0C44" w:rsidRPr="0093328F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28F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5B6E70" w:rsidRPr="0093328F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28F">
        <w:rPr>
          <w:rFonts w:ascii="Times New Roman" w:eastAsia="Times New Roman" w:hAnsi="Times New Roman" w:cs="Times New Roman"/>
          <w:bCs/>
          <w:sz w:val="28"/>
          <w:szCs w:val="28"/>
        </w:rPr>
        <w:t>Организации доступа к информации</w:t>
      </w:r>
    </w:p>
    <w:p w:rsidR="005B6E70" w:rsidRPr="0093328F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28F">
        <w:rPr>
          <w:rFonts w:ascii="Times New Roman" w:eastAsia="Times New Roman" w:hAnsi="Times New Roman" w:cs="Times New Roman"/>
          <w:bCs/>
          <w:sz w:val="28"/>
          <w:szCs w:val="28"/>
        </w:rPr>
        <w:t>О деятельности контрольно-счетной комиссии</w:t>
      </w:r>
    </w:p>
    <w:p w:rsidR="005B6E70" w:rsidRPr="0093328F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28F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Михайловка</w:t>
      </w:r>
    </w:p>
    <w:p w:rsidR="005B6E70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5B6E70" w:rsidRPr="00C2517C" w:rsidRDefault="00C2517C" w:rsidP="00C2517C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B6E70" w:rsidRPr="00C2517C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5B6E70" w:rsidRPr="005B6E70" w:rsidRDefault="005B6E70" w:rsidP="005B6E7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bookmarkStart w:id="0" w:name="_GoBack"/>
      <w:bookmarkEnd w:id="0"/>
    </w:p>
    <w:p w:rsidR="00C5572B" w:rsidRPr="00B86CAE" w:rsidRDefault="00C0459D" w:rsidP="00C0459D">
      <w:pPr>
        <w:pStyle w:val="a4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3A17C5" w:rsidRPr="005B6E70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C5572B" w:rsidRPr="005B6E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17C5" w:rsidRPr="005B6E70">
        <w:rPr>
          <w:rFonts w:ascii="Times New Roman" w:eastAsia="Times New Roman" w:hAnsi="Times New Roman" w:cs="Times New Roman"/>
          <w:sz w:val="24"/>
          <w:szCs w:val="24"/>
        </w:rPr>
        <w:t>обеспечения доступа к информации о деятельности контрольно-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>счетной комиссии городского округа город Михайловка (далее</w:t>
      </w:r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 xml:space="preserve"> по тексту</w:t>
      </w:r>
      <w:r w:rsidR="003A17C5" w:rsidRPr="00B86CAE">
        <w:rPr>
          <w:rFonts w:ascii="Times New Roman" w:eastAsia="Times New Roman" w:hAnsi="Times New Roman" w:cs="Times New Roman"/>
          <w:sz w:val="24"/>
          <w:szCs w:val="24"/>
        </w:rPr>
        <w:t xml:space="preserve"> –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порядок реализации гражданами права на получение информации о деятельности </w:t>
      </w:r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город Михайловка (далее по</w:t>
      </w:r>
      <w:proofErr w:type="gramEnd"/>
      <w:r w:rsidR="00D455E1" w:rsidRPr="00B86CAE">
        <w:rPr>
          <w:rFonts w:ascii="Times New Roman" w:eastAsia="Times New Roman" w:hAnsi="Times New Roman" w:cs="Times New Roman"/>
          <w:sz w:val="24"/>
          <w:szCs w:val="24"/>
        </w:rPr>
        <w:t xml:space="preserve"> тексту - КСК).</w:t>
      </w:r>
    </w:p>
    <w:p w:rsidR="00C5572B" w:rsidRPr="00B86CAE" w:rsidRDefault="00C0459D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C5572B" w:rsidRPr="00B86CAE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="00C2517C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B86CA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>1) открытость и доступность информации о деятельности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</w:t>
      </w:r>
      <w:r w:rsidR="00C2517C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и своевременность ее предоставления;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любым законным способом;</w:t>
      </w:r>
    </w:p>
    <w:p w:rsidR="00C5572B" w:rsidRPr="00B86CAE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AE">
        <w:rPr>
          <w:rFonts w:ascii="Times New Roman" w:eastAsia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FD0C44" w:rsidRPr="00B86CAE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B86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E70" w:rsidRDefault="00C2517C" w:rsidP="00C251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7C">
        <w:rPr>
          <w:rFonts w:ascii="Times New Roman" w:eastAsia="Times New Roman" w:hAnsi="Times New Roman" w:cs="Times New Roman"/>
          <w:sz w:val="24"/>
          <w:szCs w:val="24"/>
        </w:rPr>
        <w:t>1.3.Информация пользователю предоставляется на безвозмездной основе, за исключением случаев, предусмотренных 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C2517C" w:rsidRPr="00C2517C" w:rsidRDefault="00C2517C" w:rsidP="00C251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E70" w:rsidRPr="00C2517C" w:rsidRDefault="00C2517C" w:rsidP="00C2517C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B6E70" w:rsidRPr="00C2517C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доступа к информации о деятельности КСК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4"/>
          <w:szCs w:val="24"/>
        </w:rPr>
      </w:pPr>
      <w:r w:rsidRPr="00F4200B">
        <w:rPr>
          <w:rFonts w:ascii="Verdana" w:eastAsia="Times New Roman" w:hAnsi="Verdana" w:cs="Times New Roman"/>
          <w:sz w:val="24"/>
          <w:szCs w:val="24"/>
        </w:rPr>
        <w:lastRenderedPageBreak/>
        <w:t> </w:t>
      </w:r>
    </w:p>
    <w:p w:rsidR="00885899" w:rsidRPr="00F4200B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о деятельности КСК обеспечивается в пределах полномочий КСК.</w:t>
      </w:r>
    </w:p>
    <w:p w:rsidR="00C5572B" w:rsidRPr="00F4200B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CB2519" w:rsidRPr="00F4200B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может обеспечиваться следующими способами: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B2519" w:rsidRPr="00F4200B">
        <w:rPr>
          <w:rFonts w:ascii="Times New Roman" w:eastAsia="Times New Roman" w:hAnsi="Times New Roman" w:cs="Times New Roman"/>
          <w:sz w:val="24"/>
          <w:szCs w:val="24"/>
        </w:rPr>
        <w:t>опубликование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2) размещение информации о своей деятельности в сети "Интернет";</w:t>
      </w:r>
    </w:p>
    <w:p w:rsidR="00C5572B" w:rsidRPr="00F4200B" w:rsidRDefault="00C5572B" w:rsidP="00C557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F4200B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от 11.07.2011 N 200-ФЗ)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пользователям по их запросу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4200B" w:rsidRDefault="00885899" w:rsidP="008858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другими способами, предусмотренными законами и (или) иными нормативными правовыми актами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C5572B"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72B" w:rsidRPr="00F4200B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0B">
        <w:rPr>
          <w:rFonts w:ascii="Verdana" w:eastAsia="Times New Roman" w:hAnsi="Verdana" w:cs="Times New Roman"/>
          <w:color w:val="FF0000"/>
          <w:sz w:val="24"/>
          <w:szCs w:val="24"/>
        </w:rPr>
        <w:t> </w:t>
      </w:r>
      <w:r w:rsidR="0093328F" w:rsidRPr="00F4200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359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5899" w:rsidRPr="00F4200B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доступа к информации о деятельности КСК осуществляется с учетом требований Федерального закона от 09.02.2009 № 8-ФЗ «Об </w:t>
      </w:r>
      <w:r w:rsidR="0093328F" w:rsidRPr="00F4200B">
        <w:rPr>
          <w:rFonts w:ascii="Times New Roman" w:eastAsia="Times New Roman" w:hAnsi="Times New Roman" w:cs="Times New Roman"/>
          <w:sz w:val="24"/>
          <w:szCs w:val="24"/>
        </w:rPr>
        <w:t>обеспечении доступа к информации о деятельности государственных органов и органов местного самоуправления» в установленном порядке в пределах своих полномочий.</w:t>
      </w:r>
    </w:p>
    <w:p w:rsidR="0093328F" w:rsidRPr="0093328F" w:rsidRDefault="0093328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72B" w:rsidRPr="002A706F" w:rsidRDefault="002A706F" w:rsidP="002A706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bCs/>
          <w:sz w:val="24"/>
          <w:szCs w:val="24"/>
        </w:rPr>
        <w:t>Форма предоставления информации о деятельности</w:t>
      </w:r>
      <w:r w:rsidRPr="002A70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КСК</w:t>
      </w:r>
    </w:p>
    <w:p w:rsidR="002A706F" w:rsidRPr="002A706F" w:rsidRDefault="002A706F" w:rsidP="002A706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2B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деятельности 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может предоставляться в устной и в виде документированной информации, в том числе в виде электронного документа.</w:t>
      </w:r>
    </w:p>
    <w:p w:rsidR="001A322E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>Информация в устной форме предоставляется пользователям информацией во время приема у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>полномоченным должностным лицом, у</w:t>
      </w:r>
      <w:r w:rsidR="00A333A4" w:rsidRPr="002A706F">
        <w:rPr>
          <w:rFonts w:ascii="Times New Roman" w:eastAsia="Times New Roman" w:hAnsi="Times New Roman" w:cs="Times New Roman"/>
          <w:sz w:val="24"/>
          <w:szCs w:val="24"/>
        </w:rPr>
        <w:t xml:space="preserve">казанная информация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>предоставляется также по служебному телефону КСК.</w:t>
      </w:r>
    </w:p>
    <w:p w:rsidR="00C5572B" w:rsidRPr="002A706F" w:rsidRDefault="002A706F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Форма предоставления информации о деятельности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устанавливается муниципальными правовыми актами. В случае</w:t>
      </w:r>
      <w:proofErr w:type="gramStart"/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 если форма предоставления информации о деятельности 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</w:t>
      </w:r>
      <w:r w:rsidR="001A322E" w:rsidRPr="002A706F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72B" w:rsidRPr="002A706F" w:rsidRDefault="002A706F" w:rsidP="002A70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72B" w:rsidRPr="002A706F">
        <w:rPr>
          <w:rFonts w:ascii="Times New Roman" w:eastAsia="Times New Roman" w:hAnsi="Times New Roman" w:cs="Times New Roman"/>
          <w:sz w:val="24"/>
          <w:szCs w:val="24"/>
        </w:rPr>
        <w:t xml:space="preserve">4. Информация о деятельности  может быть передана по сетям связи общего пользования. </w:t>
      </w:r>
    </w:p>
    <w:p w:rsidR="00F91B03" w:rsidRDefault="00C5572B" w:rsidP="00F91B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706F" w:rsidRDefault="002A706F" w:rsidP="00F91B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0C8">
        <w:rPr>
          <w:rFonts w:ascii="Times New Roman" w:eastAsia="Times New Roman" w:hAnsi="Times New Roman" w:cs="Times New Roman"/>
          <w:sz w:val="24"/>
          <w:szCs w:val="24"/>
        </w:rPr>
        <w:t>4.Опубликование КСК информации о своей деятельности в средствах массовой информации</w:t>
      </w:r>
    </w:p>
    <w:p w:rsidR="002E10C8" w:rsidRDefault="002E10C8" w:rsidP="002A706F">
      <w:pPr>
        <w:pStyle w:val="a4"/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0C8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E10C8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Опубликование (обнародование) информации о деятельности </w:t>
      </w:r>
      <w:r w:rsidR="008C61A7">
        <w:rPr>
          <w:rFonts w:ascii="Times New Roman" w:eastAsia="Times New Roman" w:hAnsi="Times New Roman" w:cs="Times New Roman"/>
          <w:sz w:val="24"/>
          <w:szCs w:val="24"/>
        </w:rPr>
        <w:t>КСК в средствах массовой информации осуществляется в соответствии с законодательством Российской Федерации.</w:t>
      </w:r>
    </w:p>
    <w:p w:rsidR="008C61A7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4.2. </w:t>
      </w:r>
      <w:r w:rsidR="008C61A7">
        <w:rPr>
          <w:rFonts w:ascii="Times New Roman" w:eastAsia="Times New Roman" w:hAnsi="Times New Roman" w:cs="Times New Roman"/>
          <w:sz w:val="24"/>
          <w:szCs w:val="24"/>
        </w:rPr>
        <w:t xml:space="preserve">Если для отдельных видов информации о деятельности КСК законодательством Российской Федерации, законодательством Волгоградской области, муниципальными </w:t>
      </w:r>
      <w:r w:rsidR="00294FC7">
        <w:rPr>
          <w:rFonts w:ascii="Times New Roman" w:eastAsia="Times New Roman" w:hAnsi="Times New Roman" w:cs="Times New Roman"/>
          <w:sz w:val="24"/>
          <w:szCs w:val="24"/>
        </w:rPr>
        <w:t>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294FC7" w:rsidRPr="00CA3814" w:rsidRDefault="004C6C45" w:rsidP="008C61A7">
      <w:pPr>
        <w:pStyle w:val="a4"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294FC7">
        <w:rPr>
          <w:rFonts w:ascii="Times New Roman" w:eastAsia="Times New Roman" w:hAnsi="Times New Roman" w:cs="Times New Roman"/>
          <w:sz w:val="24"/>
          <w:szCs w:val="24"/>
        </w:rPr>
        <w:t>Опубликование информации о</w:t>
      </w:r>
      <w:r w:rsidR="00CA381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КСК осуществляется в официальных печатных изданиях</w:t>
      </w:r>
      <w:r w:rsidR="00CA3814" w:rsidRPr="00CA38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8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общественно-политической газете «Панорама новостей Городской округ город Михайловка» и (или) в общественно-политической газете «Призыв». Информация о деятельности может быть опубликована </w:t>
      </w:r>
      <w:r>
        <w:rPr>
          <w:rFonts w:ascii="Times New Roman" w:eastAsia="Times New Roman" w:hAnsi="Times New Roman" w:cs="Times New Roman"/>
          <w:sz w:val="24"/>
          <w:szCs w:val="24"/>
        </w:rPr>
        <w:t>в иных печатных изданиях, а также доведена до всеобщего сведения по телевидению и радио, через электронные СМИ.</w:t>
      </w:r>
    </w:p>
    <w:p w:rsidR="004C6C45" w:rsidRDefault="004C6C4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C6C45" w:rsidRDefault="008E15D2" w:rsidP="00BB492F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5D2">
        <w:rPr>
          <w:rFonts w:ascii="Times New Roman" w:eastAsia="Times New Roman" w:hAnsi="Times New Roman" w:cs="Times New Roman"/>
          <w:sz w:val="24"/>
          <w:szCs w:val="24"/>
        </w:rPr>
        <w:t>5. Размещение КСК информации о своей деятельности в сети Интернет</w:t>
      </w:r>
    </w:p>
    <w:p w:rsidR="008E15D2" w:rsidRPr="008E15D2" w:rsidRDefault="008E15D2" w:rsidP="004C6C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C45" w:rsidRPr="00613D2D" w:rsidRDefault="008E15D2" w:rsidP="00BB492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B492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C6C45" w:rsidRPr="00BB49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C6C45" w:rsidRPr="00BB492F">
        <w:rPr>
          <w:rFonts w:ascii="Times New Roman" w:eastAsia="Times New Roman" w:hAnsi="Times New Roman" w:cs="Times New Roman"/>
          <w:sz w:val="24"/>
          <w:szCs w:val="24"/>
        </w:rPr>
        <w:t>ля размещения информации о своей деятельн</w:t>
      </w:r>
      <w:r w:rsidRPr="00BB492F">
        <w:rPr>
          <w:rFonts w:ascii="Times New Roman" w:eastAsia="Times New Roman" w:hAnsi="Times New Roman" w:cs="Times New Roman"/>
          <w:sz w:val="24"/>
          <w:szCs w:val="24"/>
        </w:rPr>
        <w:t>ости используют сеть "Интернет". КСК использует официальные сайты</w:t>
      </w:r>
      <w:r w:rsidR="00BB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ksk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mih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="00BB492F" w:rsidRPr="00BB49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  <w:r w:rsidR="00BB492F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или </w:t>
      </w:r>
      <w:hyperlink r:id="rId11" w:history="1"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mihadm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BB492F" w:rsidRPr="00BB4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officially</w:t>
        </w:r>
        <w:r w:rsidR="00BB492F" w:rsidRPr="00BB49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/</w:t>
        </w:r>
      </w:hyperlink>
      <w:r w:rsidR="004C6C45" w:rsidRPr="00613D2D">
        <w:rPr>
          <w:rFonts w:ascii="Verdana" w:eastAsia="Times New Roman" w:hAnsi="Verdana" w:cs="Times New Roman"/>
          <w:sz w:val="21"/>
          <w:szCs w:val="21"/>
        </w:rPr>
        <w:t xml:space="preserve">. </w:t>
      </w:r>
    </w:p>
    <w:p w:rsidR="004C6C45" w:rsidRDefault="00947CE9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E9">
        <w:rPr>
          <w:rFonts w:ascii="Times New Roman" w:eastAsia="Times New Roman" w:hAnsi="Times New Roman" w:cs="Times New Roman"/>
          <w:bCs/>
          <w:sz w:val="24"/>
          <w:szCs w:val="24"/>
        </w:rPr>
        <w:t>5.2. Состав обязательной информации, размещаемой КСК в сети Интернет, определяется Перечнем информационных материалов, утвержденным распоряжением КСК (далее по тексту Перечень).</w:t>
      </w:r>
    </w:p>
    <w:p w:rsidR="00947CE9" w:rsidRPr="00947CE9" w:rsidRDefault="006D5290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 Информация,</w:t>
      </w:r>
      <w:r w:rsidR="00947C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47CE9">
        <w:rPr>
          <w:rFonts w:ascii="Times New Roman" w:eastAsia="Times New Roman" w:hAnsi="Times New Roman" w:cs="Times New Roman"/>
          <w:bCs/>
          <w:sz w:val="24"/>
          <w:szCs w:val="24"/>
        </w:rPr>
        <w:t>азмещаемая на официальных сайтах, носит официальный характер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является публичной и бесплатной</w:t>
      </w:r>
    </w:p>
    <w:p w:rsidR="004C6C45" w:rsidRDefault="004C6C45" w:rsidP="00C5572B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4C6C45" w:rsidRDefault="006D5290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290">
        <w:rPr>
          <w:rFonts w:ascii="Times New Roman" w:eastAsia="Times New Roman" w:hAnsi="Times New Roman" w:cs="Times New Roman"/>
          <w:bCs/>
          <w:sz w:val="24"/>
          <w:szCs w:val="24"/>
        </w:rPr>
        <w:t>6. Размещение информации о своей деятельности в помещениях, занимаемых КСК, и в иных отведенных для этих целей местах</w:t>
      </w:r>
    </w:p>
    <w:p w:rsidR="006D5290" w:rsidRDefault="006D5290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290" w:rsidRDefault="006D5290" w:rsidP="006D52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 В помещениях, занимаемых КСК, и иных отведенных для этих целей местах размещается информационный стенд и (или) другие технические средства аналогичного назначения для ознакомления пользователей с информацией о деятельности КСК.</w:t>
      </w:r>
    </w:p>
    <w:p w:rsidR="006D5290" w:rsidRPr="006D5290" w:rsidRDefault="005A2D4C" w:rsidP="006D52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D5290">
        <w:rPr>
          <w:rFonts w:ascii="Times New Roman" w:eastAsia="Times New Roman" w:hAnsi="Times New Roman" w:cs="Times New Roman"/>
          <w:bCs/>
          <w:sz w:val="24"/>
          <w:szCs w:val="24"/>
        </w:rPr>
        <w:t>.2.Указанная Информация содержит</w:t>
      </w:r>
      <w:r w:rsidR="006D5290" w:rsidRPr="006D52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D67BE" w:rsidRDefault="006D5290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29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1D67BE">
        <w:rPr>
          <w:rFonts w:ascii="Times New Roman" w:eastAsia="Times New Roman" w:hAnsi="Times New Roman" w:cs="Times New Roman"/>
          <w:bCs/>
          <w:sz w:val="24"/>
          <w:szCs w:val="24"/>
        </w:rPr>
        <w:t>порядок приема граждан (физических лиц)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1D67BE" w:rsidRPr="001D67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D6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67BE" w:rsidRDefault="001D67BE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 порядок организации доступа к информации</w:t>
      </w:r>
      <w:r w:rsidR="00AA743E" w:rsidRPr="001D67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43E" w:rsidRPr="001D67BE" w:rsidRDefault="00AA743E" w:rsidP="001D67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КСК 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213FE" w:rsidRDefault="00F213FE" w:rsidP="00F213FE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213FE" w:rsidRPr="00A55A88" w:rsidRDefault="00F213FE" w:rsidP="00F213FE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A88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F420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5A88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сведений пользователям информацией по их запросу</w:t>
      </w:r>
    </w:p>
    <w:p w:rsidR="00F213FE" w:rsidRPr="00613D2D" w:rsidRDefault="00F213FE" w:rsidP="00F213F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613D2D">
        <w:rPr>
          <w:rFonts w:ascii="Verdana" w:eastAsia="Times New Roman" w:hAnsi="Verdana" w:cs="Times New Roman"/>
          <w:sz w:val="21"/>
          <w:szCs w:val="21"/>
        </w:rPr>
        <w:t> 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1. Пользователь информацией имеет право обращаться в КСК с запросом как непосредственно. Так и через своего представителя, полномочия которого оформляются в порядке, установленном действующим законодательством.</w:t>
      </w:r>
    </w:p>
    <w:p w:rsidR="00CC4FC7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</w:t>
      </w:r>
      <w:r w:rsidR="00014742">
        <w:rPr>
          <w:rFonts w:ascii="Times New Roman" w:eastAsia="Times New Roman" w:hAnsi="Times New Roman" w:cs="Times New Roman"/>
          <w:sz w:val="24"/>
          <w:szCs w:val="24"/>
        </w:rPr>
        <w:t>инения, государственного органа,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 xml:space="preserve"> органа местного самоуправления, </w:t>
      </w:r>
      <w:proofErr w:type="gramStart"/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>запрашивающих</w:t>
      </w:r>
      <w:proofErr w:type="gramEnd"/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деятельности КСК. При составлении запроса используется государственный язык Российской Федерации.</w:t>
      </w:r>
    </w:p>
    <w:p w:rsidR="004E4E3B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>3. Запрос, составленный в письменной форме, подлежит регистрации в течение трех дней со дня его поступления в КСК. Запрос, составленный в устной форме, подлежит регистр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ации в день его поступления с указанием даты и времени поступления.</w:t>
      </w:r>
    </w:p>
    <w:p w:rsidR="004E4E3B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ее причины и срока предоста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вления запрашиваемой информации,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>оторый не может превышать пятнадцати дней сверх установленного тридцатидневного срока для ответа на запрос.</w:t>
      </w:r>
    </w:p>
    <w:p w:rsidR="00CD02AA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D02AA" w:rsidRPr="00704285">
        <w:rPr>
          <w:rFonts w:ascii="Times New Roman" w:eastAsia="Times New Roman" w:hAnsi="Times New Roman" w:cs="Times New Roman"/>
          <w:sz w:val="24"/>
          <w:szCs w:val="24"/>
        </w:rPr>
        <w:t>Если запрос не относится к деятельности КСП,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КСК не располагает сведениями</w:t>
      </w:r>
      <w:r w:rsidR="004E4E3B" w:rsidRPr="0070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2AA" w:rsidRPr="00704285">
        <w:rPr>
          <w:rFonts w:ascii="Times New Roman" w:eastAsia="Times New Roman" w:hAnsi="Times New Roman" w:cs="Times New Roman"/>
          <w:sz w:val="24"/>
          <w:szCs w:val="24"/>
        </w:rPr>
        <w:t>о наличии запрашиваемой информации в другом государственном органе, органе местного самоуправления, об этом также в течение  семи дней со дня регистрации запроса сообщается направившему запрос пользователю информацией.</w:t>
      </w:r>
      <w:r w:rsidR="00CC4FC7" w:rsidRPr="0070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A0F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>6. КСК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576A0F" w:rsidRPr="00704285" w:rsidRDefault="00576A0F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8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0428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Настоящие требования к запросу в письменной форме и ответу на него применяются к запрос</w:t>
      </w:r>
      <w:r w:rsidR="00F8059F">
        <w:rPr>
          <w:rFonts w:ascii="Times New Roman" w:eastAsia="Times New Roman" w:hAnsi="Times New Roman" w:cs="Times New Roman"/>
          <w:sz w:val="24"/>
          <w:szCs w:val="24"/>
        </w:rPr>
        <w:t>у, поступившему в КСК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по сети Интернет, а также к ответу на такой запрос.</w:t>
      </w:r>
    </w:p>
    <w:p w:rsidR="00704285" w:rsidRPr="00704285" w:rsidRDefault="00704285" w:rsidP="007042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</w:t>
      </w:r>
      <w:r w:rsidR="00576A0F" w:rsidRPr="00704285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запрос используется государственный язык Российской Федерации.  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7.9. </w:t>
      </w:r>
      <w:proofErr w:type="gramStart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могут ограничиться указанием названия, даты выхода и номера средства массовой информации, в котором опубликована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lastRenderedPageBreak/>
        <w:t>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обязан предоставить запрашиваемую информацию, за исключением информации ограниченного доступа.</w:t>
      </w:r>
    </w:p>
    <w:p w:rsidR="00F213FE" w:rsidRPr="00704285" w:rsidRDefault="00704285" w:rsidP="00F213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Ответ на запрос подлежит обязательной регистрации</w:t>
      </w:r>
      <w:r w:rsidRPr="00704285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213FE" w:rsidRPr="00704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C45" w:rsidRDefault="004C6C45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19F" w:rsidRPr="002928AD" w:rsidRDefault="00F4200B" w:rsidP="00F4200B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30119F" w:rsidRPr="002928AD">
        <w:rPr>
          <w:rFonts w:ascii="Times New Roman" w:eastAsia="Times New Roman" w:hAnsi="Times New Roman" w:cs="Times New Roman"/>
          <w:bCs/>
          <w:sz w:val="24"/>
          <w:szCs w:val="24"/>
        </w:rPr>
        <w:t>Условия,</w:t>
      </w:r>
      <w:r w:rsidRPr="002928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которых 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28AD">
        <w:rPr>
          <w:rFonts w:ascii="Times New Roman" w:eastAsia="Times New Roman" w:hAnsi="Times New Roman" w:cs="Times New Roman"/>
          <w:sz w:val="24"/>
          <w:szCs w:val="24"/>
        </w:rPr>
        <w:t>доступ к информации не предоставляется или ограничен</w:t>
      </w:r>
    </w:p>
    <w:p w:rsidR="002928AD" w:rsidRDefault="002928AD" w:rsidP="003011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30119F" w:rsidRPr="002928AD" w:rsidRDefault="00F4200B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>1. Информация о деятельности КСК не предоставляется в случае, если: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1) содержание запроса не позволяет установить запрашиваемую информацию;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3) запрашиваемая информация не относится к деятельности КСК;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30119F" w:rsidRPr="002928AD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30119F" w:rsidRDefault="0030119F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AD">
        <w:rPr>
          <w:rFonts w:ascii="Times New Roman" w:eastAsia="Times New Roman" w:hAnsi="Times New Roman" w:cs="Times New Roman"/>
          <w:sz w:val="24"/>
          <w:szCs w:val="24"/>
        </w:rPr>
        <w:t>6) в запросе ставится вопрос о правовой оценке актов, принятых КСК, проведении анализа деятельности КСК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28AD" w:rsidRPr="00F4200B" w:rsidRDefault="002928AD" w:rsidP="002928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. Доступ к информации о деятельности КСК ограничивается,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2" w:history="1">
        <w:r w:rsidRPr="00F4200B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8AD" w:rsidRPr="00F4200B" w:rsidRDefault="002928AD" w:rsidP="002928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 xml:space="preserve">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3" w:history="1">
        <w:r w:rsidRPr="00F4200B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4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19F" w:rsidRPr="002928AD" w:rsidRDefault="002928AD" w:rsidP="003011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059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30119F" w:rsidRPr="002928AD">
        <w:rPr>
          <w:rFonts w:ascii="Times New Roman" w:eastAsia="Times New Roman" w:hAnsi="Times New Roman" w:cs="Times New Roman"/>
          <w:sz w:val="24"/>
          <w:szCs w:val="24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0119F" w:rsidRPr="006D5290" w:rsidRDefault="0030119F" w:rsidP="006D529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72B" w:rsidRPr="00F91B03" w:rsidRDefault="00F91B03" w:rsidP="00F91B03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5572B" w:rsidRPr="00F91B03">
        <w:rPr>
          <w:rFonts w:ascii="Times New Roman" w:eastAsia="Times New Roman" w:hAnsi="Times New Roman" w:cs="Times New Roman"/>
          <w:bCs/>
          <w:sz w:val="24"/>
          <w:szCs w:val="24"/>
        </w:rPr>
        <w:t>. Права пользователя информацией</w:t>
      </w:r>
    </w:p>
    <w:p w:rsidR="00C5572B" w:rsidRPr="00F91B03" w:rsidRDefault="00C5572B" w:rsidP="00F91B03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Пользователь информацией имеет право: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1) получать достоверную информацию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2) отказаться от получения информации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3) не обосновывать необходимость получения запрашиваемой информации о деятельности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, доступ к которой не ограничен;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lastRenderedPageBreak/>
        <w:t>4) обжаловать в установленном порядке акты и (или) действия (бездействие)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 xml:space="preserve">, их должностных лиц, нарушающие право на доступ к информации о деятельности </w:t>
      </w:r>
      <w:r w:rsidR="00F91B03" w:rsidRPr="00F91B03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F91B03">
        <w:rPr>
          <w:rFonts w:ascii="Times New Roman" w:eastAsia="Times New Roman" w:hAnsi="Times New Roman" w:cs="Times New Roman"/>
          <w:sz w:val="24"/>
          <w:szCs w:val="24"/>
        </w:rPr>
        <w:t>и установленный порядок его реализации;</w:t>
      </w:r>
    </w:p>
    <w:p w:rsidR="00C5572B" w:rsidRPr="00F91B03" w:rsidRDefault="00C5572B" w:rsidP="00C557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03">
        <w:rPr>
          <w:rFonts w:ascii="Times New Roman" w:eastAsia="Times New Roman" w:hAnsi="Times New Roman" w:cs="Times New Roman"/>
          <w:sz w:val="24"/>
          <w:szCs w:val="24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D15500" w:rsidRDefault="00D15500" w:rsidP="00D155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15500" w:rsidRDefault="00D15500" w:rsidP="00D155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15500" w:rsidRDefault="00D15500" w:rsidP="00D155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15500" w:rsidRPr="00D15500" w:rsidRDefault="00D15500" w:rsidP="00D1550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500">
        <w:rPr>
          <w:rFonts w:ascii="Times New Roman" w:eastAsia="Times New Roman" w:hAnsi="Times New Roman" w:cs="Times New Roman"/>
          <w:bCs/>
          <w:sz w:val="24"/>
          <w:szCs w:val="24"/>
        </w:rPr>
        <w:t>10. Ответственность за нарушение права на доступ к информации о деятел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ьности КСК</w:t>
      </w:r>
    </w:p>
    <w:p w:rsidR="00D15500" w:rsidRPr="00613D2D" w:rsidRDefault="00D15500" w:rsidP="00D155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613D2D">
        <w:rPr>
          <w:rFonts w:ascii="Verdana" w:eastAsia="Times New Roman" w:hAnsi="Verdana" w:cs="Times New Roman"/>
          <w:sz w:val="21"/>
          <w:szCs w:val="21"/>
        </w:rPr>
        <w:t> </w:t>
      </w:r>
    </w:p>
    <w:p w:rsidR="00D15500" w:rsidRPr="00D15500" w:rsidRDefault="00D15500" w:rsidP="00D155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0">
        <w:rPr>
          <w:rFonts w:ascii="Times New Roman" w:eastAsia="Times New Roman" w:hAnsi="Times New Roman" w:cs="Times New Roman"/>
          <w:sz w:val="24"/>
          <w:szCs w:val="24"/>
        </w:rPr>
        <w:t>10.1.Решения и действия (бездействие) КСК, ее должностных лиц, нарушающие право на доступ к информации о деятельности КСК, могут быть обжалованы вышестоящему должностному лицу либо в суд.</w:t>
      </w:r>
    </w:p>
    <w:p w:rsidR="00D15500" w:rsidRPr="00D15500" w:rsidRDefault="00D15500" w:rsidP="00D155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0">
        <w:rPr>
          <w:rFonts w:ascii="Times New Roman" w:eastAsia="Times New Roman" w:hAnsi="Times New Roman" w:cs="Times New Roman"/>
          <w:sz w:val="24"/>
          <w:szCs w:val="24"/>
        </w:rPr>
        <w:t>10.2.Должностные лица КСК, муниципальные служащие, виновные в нарушении права на доступ к информации о деятельности КСК, несут ответственность в соответствии с законодательством Российской Федерации.</w:t>
      </w:r>
    </w:p>
    <w:sectPr w:rsidR="00D15500" w:rsidRPr="00D15500" w:rsidSect="0083567F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7F" w:rsidRDefault="0083567F" w:rsidP="0083567F">
      <w:pPr>
        <w:spacing w:after="0" w:line="240" w:lineRule="auto"/>
      </w:pPr>
      <w:r>
        <w:separator/>
      </w:r>
    </w:p>
  </w:endnote>
  <w:endnote w:type="continuationSeparator" w:id="0">
    <w:p w:rsidR="0083567F" w:rsidRDefault="0083567F" w:rsidP="0083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7F" w:rsidRDefault="0083567F" w:rsidP="0083567F">
      <w:pPr>
        <w:spacing w:after="0" w:line="240" w:lineRule="auto"/>
      </w:pPr>
      <w:r>
        <w:separator/>
      </w:r>
    </w:p>
  </w:footnote>
  <w:footnote w:type="continuationSeparator" w:id="0">
    <w:p w:rsidR="0083567F" w:rsidRDefault="0083567F" w:rsidP="0083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0372"/>
      <w:docPartObj>
        <w:docPartGallery w:val="Page Numbers (Top of Page)"/>
        <w:docPartUnique/>
      </w:docPartObj>
    </w:sdtPr>
    <w:sdtContent>
      <w:p w:rsidR="0083567F" w:rsidRDefault="008356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AA">
          <w:rPr>
            <w:noProof/>
          </w:rPr>
          <w:t>6</w:t>
        </w:r>
        <w:r>
          <w:fldChar w:fldCharType="end"/>
        </w:r>
      </w:p>
    </w:sdtContent>
  </w:sdt>
  <w:p w:rsidR="0083567F" w:rsidRDefault="008356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4F"/>
    <w:multiLevelType w:val="hybridMultilevel"/>
    <w:tmpl w:val="1CCCFE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6BB0"/>
    <w:multiLevelType w:val="hybridMultilevel"/>
    <w:tmpl w:val="09A44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8E2"/>
    <w:multiLevelType w:val="hybridMultilevel"/>
    <w:tmpl w:val="C7AA4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FE9"/>
    <w:multiLevelType w:val="hybridMultilevel"/>
    <w:tmpl w:val="3EEEBA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A0DE2"/>
    <w:multiLevelType w:val="hybridMultilevel"/>
    <w:tmpl w:val="B2A05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4C84"/>
    <w:multiLevelType w:val="hybridMultilevel"/>
    <w:tmpl w:val="67221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7D32"/>
    <w:multiLevelType w:val="hybridMultilevel"/>
    <w:tmpl w:val="92F8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CDD"/>
    <w:multiLevelType w:val="hybridMultilevel"/>
    <w:tmpl w:val="9D9E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486F"/>
    <w:multiLevelType w:val="hybridMultilevel"/>
    <w:tmpl w:val="296A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647A"/>
    <w:multiLevelType w:val="hybridMultilevel"/>
    <w:tmpl w:val="D736C6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70776"/>
    <w:multiLevelType w:val="hybridMultilevel"/>
    <w:tmpl w:val="D5744C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86C9D"/>
    <w:multiLevelType w:val="hybridMultilevel"/>
    <w:tmpl w:val="274AB7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57A30"/>
    <w:multiLevelType w:val="hybridMultilevel"/>
    <w:tmpl w:val="8F2AB9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D1AF5"/>
    <w:multiLevelType w:val="hybridMultilevel"/>
    <w:tmpl w:val="9B3CD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A2A33"/>
    <w:multiLevelType w:val="hybridMultilevel"/>
    <w:tmpl w:val="619C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208FD"/>
    <w:multiLevelType w:val="hybridMultilevel"/>
    <w:tmpl w:val="EB468382"/>
    <w:lvl w:ilvl="0" w:tplc="595A4E0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6330"/>
    <w:multiLevelType w:val="hybridMultilevel"/>
    <w:tmpl w:val="C51AE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F41FF"/>
    <w:multiLevelType w:val="hybridMultilevel"/>
    <w:tmpl w:val="0CD485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356D2B"/>
    <w:multiLevelType w:val="hybridMultilevel"/>
    <w:tmpl w:val="A7B2C4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D256B"/>
    <w:multiLevelType w:val="hybridMultilevel"/>
    <w:tmpl w:val="64C66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68EE"/>
    <w:multiLevelType w:val="hybridMultilevel"/>
    <w:tmpl w:val="5F8E2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D78"/>
    <w:multiLevelType w:val="hybridMultilevel"/>
    <w:tmpl w:val="6D106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E2517"/>
    <w:multiLevelType w:val="hybridMultilevel"/>
    <w:tmpl w:val="1C5A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246E2"/>
    <w:multiLevelType w:val="hybridMultilevel"/>
    <w:tmpl w:val="44086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A3AE8"/>
    <w:multiLevelType w:val="hybridMultilevel"/>
    <w:tmpl w:val="D2B27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1AD6"/>
    <w:multiLevelType w:val="hybridMultilevel"/>
    <w:tmpl w:val="5940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74F"/>
    <w:multiLevelType w:val="hybridMultilevel"/>
    <w:tmpl w:val="2B7807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07113"/>
    <w:multiLevelType w:val="hybridMultilevel"/>
    <w:tmpl w:val="617C44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32CE1"/>
    <w:multiLevelType w:val="hybridMultilevel"/>
    <w:tmpl w:val="C3E47F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244A98"/>
    <w:multiLevelType w:val="hybridMultilevel"/>
    <w:tmpl w:val="92E02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B2652E4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12C6C8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B476B"/>
    <w:multiLevelType w:val="hybridMultilevel"/>
    <w:tmpl w:val="4E2A39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41CC4"/>
    <w:multiLevelType w:val="hybridMultilevel"/>
    <w:tmpl w:val="741A6F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292443"/>
    <w:multiLevelType w:val="hybridMultilevel"/>
    <w:tmpl w:val="989880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74403"/>
    <w:multiLevelType w:val="hybridMultilevel"/>
    <w:tmpl w:val="AF22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93000"/>
    <w:multiLevelType w:val="hybridMultilevel"/>
    <w:tmpl w:val="65DE54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57AF6"/>
    <w:multiLevelType w:val="multilevel"/>
    <w:tmpl w:val="D4AA25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74" w:hanging="108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628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535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989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896" w:hanging="2520"/>
      </w:pPr>
      <w:rPr>
        <w:rFonts w:ascii="Arial" w:hAnsi="Arial" w:cs="Arial" w:hint="default"/>
        <w:b/>
      </w:rPr>
    </w:lvl>
  </w:abstractNum>
  <w:abstractNum w:abstractNumId="36">
    <w:nsid w:val="5A081C86"/>
    <w:multiLevelType w:val="hybridMultilevel"/>
    <w:tmpl w:val="F7201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615A4"/>
    <w:multiLevelType w:val="hybridMultilevel"/>
    <w:tmpl w:val="C24A3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D4977"/>
    <w:multiLevelType w:val="hybridMultilevel"/>
    <w:tmpl w:val="253E2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77E24"/>
    <w:multiLevelType w:val="hybridMultilevel"/>
    <w:tmpl w:val="EF426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975AA"/>
    <w:multiLevelType w:val="hybridMultilevel"/>
    <w:tmpl w:val="7DB2A1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C328BF"/>
    <w:multiLevelType w:val="hybridMultilevel"/>
    <w:tmpl w:val="A93282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312B80"/>
    <w:multiLevelType w:val="hybridMultilevel"/>
    <w:tmpl w:val="1AAA37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BB5404"/>
    <w:multiLevelType w:val="hybridMultilevel"/>
    <w:tmpl w:val="DEF2A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34017"/>
    <w:multiLevelType w:val="hybridMultilevel"/>
    <w:tmpl w:val="069E2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862BF"/>
    <w:multiLevelType w:val="hybridMultilevel"/>
    <w:tmpl w:val="05C48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F6EA2"/>
    <w:multiLevelType w:val="hybridMultilevel"/>
    <w:tmpl w:val="FB2EC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16735"/>
    <w:multiLevelType w:val="hybridMultilevel"/>
    <w:tmpl w:val="756E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36E02"/>
    <w:multiLevelType w:val="hybridMultilevel"/>
    <w:tmpl w:val="32C62A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475594"/>
    <w:multiLevelType w:val="hybridMultilevel"/>
    <w:tmpl w:val="CAB6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0633F9"/>
    <w:multiLevelType w:val="hybridMultilevel"/>
    <w:tmpl w:val="21AC3F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6"/>
  </w:num>
  <w:num w:numId="3">
    <w:abstractNumId w:val="39"/>
  </w:num>
  <w:num w:numId="4">
    <w:abstractNumId w:val="13"/>
  </w:num>
  <w:num w:numId="5">
    <w:abstractNumId w:val="5"/>
  </w:num>
  <w:num w:numId="6">
    <w:abstractNumId w:val="22"/>
  </w:num>
  <w:num w:numId="7">
    <w:abstractNumId w:val="44"/>
  </w:num>
  <w:num w:numId="8">
    <w:abstractNumId w:val="43"/>
  </w:num>
  <w:num w:numId="9">
    <w:abstractNumId w:val="36"/>
  </w:num>
  <w:num w:numId="10">
    <w:abstractNumId w:val="47"/>
  </w:num>
  <w:num w:numId="11">
    <w:abstractNumId w:val="15"/>
  </w:num>
  <w:num w:numId="12">
    <w:abstractNumId w:val="38"/>
  </w:num>
  <w:num w:numId="13">
    <w:abstractNumId w:val="24"/>
  </w:num>
  <w:num w:numId="14">
    <w:abstractNumId w:val="26"/>
  </w:num>
  <w:num w:numId="15">
    <w:abstractNumId w:val="40"/>
  </w:num>
  <w:num w:numId="16">
    <w:abstractNumId w:val="48"/>
  </w:num>
  <w:num w:numId="17">
    <w:abstractNumId w:val="12"/>
  </w:num>
  <w:num w:numId="18">
    <w:abstractNumId w:val="11"/>
  </w:num>
  <w:num w:numId="19">
    <w:abstractNumId w:val="6"/>
  </w:num>
  <w:num w:numId="20">
    <w:abstractNumId w:val="16"/>
  </w:num>
  <w:num w:numId="21">
    <w:abstractNumId w:val="50"/>
  </w:num>
  <w:num w:numId="22">
    <w:abstractNumId w:val="34"/>
  </w:num>
  <w:num w:numId="23">
    <w:abstractNumId w:val="23"/>
  </w:num>
  <w:num w:numId="24">
    <w:abstractNumId w:val="3"/>
  </w:num>
  <w:num w:numId="25">
    <w:abstractNumId w:val="18"/>
  </w:num>
  <w:num w:numId="26">
    <w:abstractNumId w:val="9"/>
  </w:num>
  <w:num w:numId="27">
    <w:abstractNumId w:val="28"/>
  </w:num>
  <w:num w:numId="28">
    <w:abstractNumId w:val="0"/>
  </w:num>
  <w:num w:numId="29">
    <w:abstractNumId w:val="19"/>
  </w:num>
  <w:num w:numId="30">
    <w:abstractNumId w:val="1"/>
  </w:num>
  <w:num w:numId="31">
    <w:abstractNumId w:val="10"/>
  </w:num>
  <w:num w:numId="32">
    <w:abstractNumId w:val="41"/>
  </w:num>
  <w:num w:numId="33">
    <w:abstractNumId w:val="32"/>
  </w:num>
  <w:num w:numId="34">
    <w:abstractNumId w:val="27"/>
  </w:num>
  <w:num w:numId="35">
    <w:abstractNumId w:val="42"/>
  </w:num>
  <w:num w:numId="36">
    <w:abstractNumId w:val="45"/>
  </w:num>
  <w:num w:numId="37">
    <w:abstractNumId w:val="30"/>
  </w:num>
  <w:num w:numId="38">
    <w:abstractNumId w:val="49"/>
  </w:num>
  <w:num w:numId="39">
    <w:abstractNumId w:val="29"/>
  </w:num>
  <w:num w:numId="40">
    <w:abstractNumId w:val="21"/>
  </w:num>
  <w:num w:numId="41">
    <w:abstractNumId w:val="17"/>
  </w:num>
  <w:num w:numId="42">
    <w:abstractNumId w:val="4"/>
  </w:num>
  <w:num w:numId="43">
    <w:abstractNumId w:val="8"/>
  </w:num>
  <w:num w:numId="44">
    <w:abstractNumId w:val="14"/>
  </w:num>
  <w:num w:numId="45">
    <w:abstractNumId w:val="25"/>
  </w:num>
  <w:num w:numId="46">
    <w:abstractNumId w:val="37"/>
  </w:num>
  <w:num w:numId="47">
    <w:abstractNumId w:val="33"/>
  </w:num>
  <w:num w:numId="48">
    <w:abstractNumId w:val="31"/>
  </w:num>
  <w:num w:numId="49">
    <w:abstractNumId w:val="2"/>
  </w:num>
  <w:num w:numId="50">
    <w:abstractNumId w:val="20"/>
  </w:num>
  <w:num w:numId="51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F99"/>
    <w:rsid w:val="00014742"/>
    <w:rsid w:val="00042E45"/>
    <w:rsid w:val="0015479C"/>
    <w:rsid w:val="00186F61"/>
    <w:rsid w:val="001A322E"/>
    <w:rsid w:val="001D67BE"/>
    <w:rsid w:val="002928AD"/>
    <w:rsid w:val="00294FC7"/>
    <w:rsid w:val="002A706F"/>
    <w:rsid w:val="002B0F99"/>
    <w:rsid w:val="002C636E"/>
    <w:rsid w:val="002E10C8"/>
    <w:rsid w:val="0030119F"/>
    <w:rsid w:val="00310223"/>
    <w:rsid w:val="00334A35"/>
    <w:rsid w:val="003A17C5"/>
    <w:rsid w:val="004A2C15"/>
    <w:rsid w:val="004C6C45"/>
    <w:rsid w:val="004E4E3B"/>
    <w:rsid w:val="00576A0F"/>
    <w:rsid w:val="005A2D4C"/>
    <w:rsid w:val="005B6E70"/>
    <w:rsid w:val="006A1D7D"/>
    <w:rsid w:val="006D5290"/>
    <w:rsid w:val="00704285"/>
    <w:rsid w:val="0083567F"/>
    <w:rsid w:val="00885899"/>
    <w:rsid w:val="008C61A7"/>
    <w:rsid w:val="008E15D2"/>
    <w:rsid w:val="009263AA"/>
    <w:rsid w:val="0093328F"/>
    <w:rsid w:val="00947CE9"/>
    <w:rsid w:val="00953D9B"/>
    <w:rsid w:val="0097697B"/>
    <w:rsid w:val="009B33C8"/>
    <w:rsid w:val="009D0CE5"/>
    <w:rsid w:val="00A15719"/>
    <w:rsid w:val="00A333A4"/>
    <w:rsid w:val="00A55A88"/>
    <w:rsid w:val="00AA743E"/>
    <w:rsid w:val="00B70039"/>
    <w:rsid w:val="00B86CAE"/>
    <w:rsid w:val="00BB492F"/>
    <w:rsid w:val="00C036E4"/>
    <w:rsid w:val="00C0459D"/>
    <w:rsid w:val="00C05E4A"/>
    <w:rsid w:val="00C2517C"/>
    <w:rsid w:val="00C5572B"/>
    <w:rsid w:val="00CA3814"/>
    <w:rsid w:val="00CB2519"/>
    <w:rsid w:val="00CC4FC7"/>
    <w:rsid w:val="00CD02AA"/>
    <w:rsid w:val="00D15500"/>
    <w:rsid w:val="00D163F3"/>
    <w:rsid w:val="00D455E1"/>
    <w:rsid w:val="00D679AC"/>
    <w:rsid w:val="00D7030B"/>
    <w:rsid w:val="00D7380B"/>
    <w:rsid w:val="00DF54FC"/>
    <w:rsid w:val="00E371F0"/>
    <w:rsid w:val="00E45CD1"/>
    <w:rsid w:val="00E60D0B"/>
    <w:rsid w:val="00F213FE"/>
    <w:rsid w:val="00F359E2"/>
    <w:rsid w:val="00F4200B"/>
    <w:rsid w:val="00F8059F"/>
    <w:rsid w:val="00F83A04"/>
    <w:rsid w:val="00F86454"/>
    <w:rsid w:val="00F91B03"/>
    <w:rsid w:val="00F92A0D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3"/>
  </w:style>
  <w:style w:type="paragraph" w:styleId="1">
    <w:name w:val="heading 1"/>
    <w:basedOn w:val="a"/>
    <w:link w:val="10"/>
    <w:uiPriority w:val="9"/>
    <w:qFormat/>
    <w:rsid w:val="002B0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B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0F99"/>
    <w:rPr>
      <w:color w:val="0000FF"/>
      <w:u w:val="single"/>
    </w:rPr>
  </w:style>
  <w:style w:type="character" w:customStyle="1" w:styleId="eau-test-questions-stat">
    <w:name w:val="eau-test-questions-stat"/>
    <w:basedOn w:val="a0"/>
    <w:rsid w:val="002B0F99"/>
  </w:style>
  <w:style w:type="paragraph" w:styleId="z-">
    <w:name w:val="HTML Top of Form"/>
    <w:basedOn w:val="a"/>
    <w:next w:val="a"/>
    <w:link w:val="z-0"/>
    <w:hidden/>
    <w:uiPriority w:val="99"/>
    <w:unhideWhenUsed/>
    <w:rsid w:val="002B0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0F9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F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0F99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2B0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67F"/>
  </w:style>
  <w:style w:type="paragraph" w:styleId="a9">
    <w:name w:val="footer"/>
    <w:basedOn w:val="a"/>
    <w:link w:val="aa"/>
    <w:uiPriority w:val="99"/>
    <w:unhideWhenUsed/>
    <w:rsid w:val="008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cgi\online.cgi%3freq=doc&amp;base=LAW&amp;n=201168&amp;rnd=238783.3274723343&amp;dst=100086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cgi\online.cgi%3freq=doc&amp;base=LAW&amp;n=93980&amp;rnd=238783.15563246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hadm.com/officiall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sk-mi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cgi\online.cgi%3freq=doc&amp;base=LAW&amp;n=205476&amp;rnd=238783.257729780&amp;dst=100363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2CEC-AE65-4BB1-9BC4-171BBA7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Недомолкина</dc:creator>
  <cp:lastModifiedBy>user</cp:lastModifiedBy>
  <cp:revision>24</cp:revision>
  <cp:lastPrinted>2017-01-19T14:15:00Z</cp:lastPrinted>
  <dcterms:created xsi:type="dcterms:W3CDTF">2016-12-23T13:27:00Z</dcterms:created>
  <dcterms:modified xsi:type="dcterms:W3CDTF">2017-01-19T14:17:00Z</dcterms:modified>
</cp:coreProperties>
</file>